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 xml:space="preserve">Name </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bookmarkStart w:name="_headingh.gjdgxs" w:id="0"/>
      <w:bookmarkEnd w:id="0"/>
      <w:r>
        <w:rPr>
          <w:rFonts w:ascii="Calibri" w:hAnsi="Calibri"/>
          <w:b w:val="1"/>
          <w:bCs w:val="1"/>
          <w:sz w:val="22"/>
          <w:szCs w:val="22"/>
          <w:rtl w:val="0"/>
          <w:lang w:val="en-US"/>
        </w:rPr>
        <w:t>E</w:t>
      </w:r>
      <w:r>
        <w:rPr>
          <w:rFonts w:ascii="Calibri" w:hAnsi="Calibri"/>
          <w:b w:val="1"/>
          <w:bCs w:val="1"/>
          <w:sz w:val="22"/>
          <w:szCs w:val="22"/>
          <w:rtl w:val="0"/>
          <w:lang w:val="en-US"/>
        </w:rPr>
        <w:t>mail address</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Address</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b w:val="1"/>
          <w:bCs w:val="1"/>
          <w:sz w:val="22"/>
          <w:szCs w:val="22"/>
          <w:rtl w:val="0"/>
          <w:lang w:val="en-US"/>
        </w:rPr>
        <w:t xml:space="preserve">Availability </w:t>
      </w:r>
      <w:r>
        <w:rPr>
          <w:rFonts w:ascii="Calibri" w:hAnsi="Calibri"/>
          <w:sz w:val="22"/>
          <w:szCs w:val="22"/>
          <w:rtl w:val="0"/>
          <w:lang w:val="en-US"/>
        </w:rPr>
        <w:t>(tick your available dates)</w:t>
      </w:r>
    </w:p>
    <w:p>
      <w:pPr>
        <w:pStyle w:val="Normal.0"/>
        <w:jc w:val="both"/>
        <w:rPr>
          <w:rFonts w:ascii="Calibri" w:cs="Calibri" w:hAnsi="Calibri" w:eastAsia="Calibri"/>
          <w:sz w:val="22"/>
          <w:szCs w:val="22"/>
        </w:rPr>
      </w:pPr>
      <w:r>
        <w:rPr>
          <w:rFonts w:ascii="Calibri" w:hAnsi="Calibri"/>
          <w:sz w:val="22"/>
          <w:szCs w:val="22"/>
          <w:rtl w:val="0"/>
          <w:lang w:val="en-US"/>
        </w:rPr>
        <w:t>You must be available for at least three two-week residencies (at least one in each column below). Finland or Netherlands based artists must be available for the dates in their home country.</w:t>
      </w:r>
    </w:p>
    <w:tbl>
      <w:tblPr>
        <w:tblW w:w="8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
        <w:gridCol w:w="2551"/>
        <w:gridCol w:w="425"/>
        <w:gridCol w:w="2549"/>
        <w:gridCol w:w="427"/>
        <w:gridCol w:w="2547"/>
      </w:tblGrid>
      <w:tr>
        <w:tblPrEx>
          <w:shd w:val="clear" w:color="auto" w:fill="ced7e7"/>
        </w:tblPrEx>
        <w:trPr>
          <w:trHeight w:val="270" w:hRule="atLeast"/>
        </w:trPr>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sz w:val="22"/>
                <w:szCs w:val="22"/>
                <w:rtl w:val="0"/>
                <w:lang w:val="en-US"/>
              </w:rPr>
              <w:t>4-18 Jul (Oulu)</w:t>
            </w:r>
          </w:p>
        </w:tc>
        <w:tc>
          <w:tcPr>
            <w:tcW w:type="dxa" w:w="4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en-US"/>
              </w:rPr>
              <w:t>3-17 Oct (Nottingham)</w:t>
            </w:r>
          </w:p>
        </w:tc>
        <w:tc>
          <w:tcPr>
            <w:tcW w:type="dxa" w:w="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sz w:val="22"/>
                <w:szCs w:val="22"/>
                <w:rtl w:val="0"/>
                <w:lang w:val="en-US"/>
              </w:rPr>
              <w:t>17-31 Oct (Cologne)</w:t>
            </w:r>
          </w:p>
        </w:tc>
      </w:tr>
      <w:tr>
        <w:tblPrEx>
          <w:shd w:val="clear" w:color="auto" w:fill="ced7e7"/>
        </w:tblPrEx>
        <w:trPr>
          <w:trHeight w:val="270" w:hRule="atLeast"/>
        </w:trPr>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sz w:val="22"/>
                <w:szCs w:val="22"/>
                <w:rtl w:val="0"/>
                <w:lang w:val="en-US"/>
              </w:rPr>
              <w:t>5-19 Sep (Rotterdam)</w:t>
            </w:r>
          </w:p>
        </w:tc>
        <w:tc>
          <w:tcPr>
            <w:tcW w:type="dxa" w:w="4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sz w:val="22"/>
                <w:szCs w:val="22"/>
                <w:rtl w:val="0"/>
                <w:lang w:val="en-US"/>
              </w:rPr>
              <w:t>1-14 Nov (M</w:t>
            </w:r>
            <w:r>
              <w:rPr>
                <w:rFonts w:ascii="Calibri" w:hAnsi="Calibri" w:hint="default"/>
                <w:sz w:val="22"/>
                <w:szCs w:val="22"/>
                <w:rtl w:val="0"/>
                <w:lang w:val="en-US"/>
              </w:rPr>
              <w:t>ü</w:t>
            </w:r>
            <w:r>
              <w:rPr>
                <w:rFonts w:ascii="Calibri" w:hAnsi="Calibri"/>
                <w:sz w:val="22"/>
                <w:szCs w:val="22"/>
                <w:rtl w:val="0"/>
                <w:lang w:val="en-US"/>
              </w:rPr>
              <w:t>nster)</w:t>
            </w:r>
          </w:p>
        </w:tc>
      </w:tr>
    </w:tbl>
    <w:p>
      <w:pPr>
        <w:pStyle w:val="Normal.0"/>
        <w:widowControl w:val="0"/>
        <w:spacing w:line="240" w:lineRule="auto"/>
        <w:rPr>
          <w:rFonts w:ascii="Calibri" w:cs="Calibri" w:hAnsi="Calibri" w:eastAsia="Calibri"/>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Passport and visa details</w:t>
      </w:r>
    </w:p>
    <w:p>
      <w:pPr>
        <w:pStyle w:val="Normal.0"/>
        <w:jc w:val="both"/>
        <w:rPr>
          <w:rFonts w:ascii="Calibri" w:cs="Calibri" w:hAnsi="Calibri" w:eastAsia="Calibri"/>
          <w:sz w:val="22"/>
          <w:szCs w:val="22"/>
        </w:rPr>
      </w:pPr>
      <w:r>
        <w:rPr>
          <w:rFonts w:ascii="Calibri" w:hAnsi="Calibri"/>
          <w:sz w:val="22"/>
          <w:szCs w:val="22"/>
          <w:rtl w:val="0"/>
          <w:lang w:val="en-US"/>
        </w:rPr>
        <w:t>We are still not familiar with the visa realities of UK-EU working in 2021. For this reason, please state your nationality and residency rights.</w:t>
      </w:r>
    </w:p>
    <w:tbl>
      <w:tblPr>
        <w:tblW w:w="7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59"/>
      </w:tblGrid>
      <w:tr>
        <w:tblPrEx>
          <w:shd w:val="clear" w:color="auto" w:fill="ced7e7"/>
        </w:tblPrEx>
        <w:trPr>
          <w:trHeight w:val="479" w:hRule="atLeast"/>
        </w:trPr>
        <w:tc>
          <w:tcPr>
            <w:tcW w:type="dxa" w:w="7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Calibri" w:cs="Calibri" w:hAnsi="Calibri" w:eastAsia="Calibri"/>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Links (and passwords) to relevant work</w:t>
      </w:r>
    </w:p>
    <w:p>
      <w:pPr>
        <w:pStyle w:val="Normal.0"/>
        <w:jc w:val="both"/>
        <w:rPr>
          <w:rFonts w:ascii="Calibri" w:cs="Calibri" w:hAnsi="Calibri" w:eastAsia="Calibri"/>
          <w:sz w:val="22"/>
          <w:szCs w:val="22"/>
        </w:rPr>
      </w:pPr>
      <w:r>
        <w:rPr>
          <w:rFonts w:ascii="Calibri" w:hAnsi="Calibri"/>
          <w:sz w:val="22"/>
          <w:szCs w:val="22"/>
          <w:rtl w:val="0"/>
          <w:lang w:val="en-US"/>
        </w:rPr>
        <w:t>Please bear in mind our limited time in assessing applications.</w:t>
      </w:r>
    </w:p>
    <w:tbl>
      <w:tblPr>
        <w:tblW w:w="7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59"/>
      </w:tblGrid>
      <w:tr>
        <w:tblPrEx>
          <w:shd w:val="clear" w:color="auto" w:fill="ced7e7"/>
        </w:tblPrEx>
        <w:trPr>
          <w:trHeight w:val="527" w:hRule="atLeast"/>
        </w:trPr>
        <w:tc>
          <w:tcPr>
            <w:tcW w:type="dxa" w:w="7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Additional access needs</w:t>
      </w:r>
    </w:p>
    <w:tbl>
      <w:tblPr>
        <w:tblW w:w="7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59"/>
      </w:tblGrid>
      <w:tr>
        <w:tblPrEx>
          <w:shd w:val="clear" w:color="auto" w:fill="ced7e7"/>
        </w:tblPrEx>
        <w:trPr>
          <w:trHeight w:val="545" w:hRule="atLeast"/>
        </w:trPr>
        <w:tc>
          <w:tcPr>
            <w:tcW w:type="dxa" w:w="7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Calibri" w:cs="Calibri" w:hAnsi="Calibri" w:eastAsia="Calibri"/>
          <w:b w:val="1"/>
          <w:bCs w:val="1"/>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Bursary request</w:t>
      </w:r>
    </w:p>
    <w:p>
      <w:pPr>
        <w:pStyle w:val="Normal.0"/>
        <w:jc w:val="both"/>
        <w:rPr>
          <w:rFonts w:ascii="Calibri" w:cs="Calibri" w:hAnsi="Calibri" w:eastAsia="Calibri"/>
          <w:sz w:val="22"/>
          <w:szCs w:val="22"/>
        </w:rPr>
      </w:pPr>
      <w:r>
        <w:rPr>
          <w:rFonts w:ascii="Calibri" w:hAnsi="Calibri"/>
          <w:sz w:val="22"/>
          <w:szCs w:val="22"/>
          <w:rtl w:val="0"/>
          <w:lang w:val="en-US"/>
        </w:rPr>
        <w:t>If you require additional support to enable your participation, please tell us what would be required here. Eg, you may need an access assistant to support with travel, or you may have a dependent who would need to travel with you to the residency or other arrangements made.</w:t>
      </w:r>
    </w:p>
    <w:tbl>
      <w:tblPr>
        <w:tblW w:w="7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59"/>
      </w:tblGrid>
      <w:tr>
        <w:tblPrEx>
          <w:shd w:val="clear" w:color="auto" w:fill="ced7e7"/>
        </w:tblPrEx>
        <w:trPr>
          <w:trHeight w:val="553" w:hRule="atLeast"/>
        </w:trPr>
        <w:tc>
          <w:tcPr>
            <w:tcW w:type="dxa" w:w="7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Calibri" w:cs="Calibri" w:hAnsi="Calibri" w:eastAsia="Calibri"/>
          <w:sz w:val="22"/>
          <w:szCs w:val="22"/>
        </w:rPr>
      </w:pPr>
    </w:p>
    <w:p>
      <w:pPr>
        <w:pStyle w:val="Normal.0"/>
        <w:jc w:val="both"/>
        <w:rPr>
          <w:rFonts w:ascii="Calibri" w:cs="Calibri" w:hAnsi="Calibri" w:eastAsia="Calibri"/>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en-US"/>
        </w:rPr>
        <w:t>Prompts for letter of motivation</w:t>
      </w:r>
    </w:p>
    <w:p>
      <w:pPr>
        <w:pStyle w:val="Normal.0"/>
        <w:jc w:val="both"/>
      </w:pPr>
      <w:r>
        <w:rPr>
          <w:rFonts w:ascii="Calibri" w:hAnsi="Calibri"/>
          <w:sz w:val="22"/>
          <w:szCs w:val="22"/>
          <w:rtl w:val="0"/>
          <w:lang w:val="en-US"/>
        </w:rPr>
        <w:t xml:space="preserve">How does your practice to date prepare you to offer skills and knowledge to others and be open to learning? What parts of your practice do you wish to develop? What new influences are you hoping to connect with? What particular questions would you bring to the residencies?  </w:t>
      </w:r>
    </w:p>
    <w:sectPr>
      <w:headerReference w:type="default" r:id="rId4"/>
      <w:footerReference w:type="default" r:id="rId5"/>
      <w:pgSz w:w="11900" w:h="16840" w:orient="portrait"/>
      <w:pgMar w:top="2795" w:right="1558" w:bottom="567" w:left="1418" w:header="567"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oethe FF Clan">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76" w:lineRule="auto"/>
      <w:rPr>
        <w:rFonts w:ascii="Calibri" w:hAnsi="Calibri"/>
        <w:b w:val="1"/>
        <w:bCs w:val="1"/>
        <w:caps w:val="0"/>
        <w:smallCaps w:val="0"/>
        <w:strike w:val="0"/>
        <w:dstrike w:val="0"/>
        <w:outline w:val="0"/>
        <w:color w:val="000000"/>
        <w:sz w:val="44"/>
        <w:szCs w:val="44"/>
        <w:u w:val="none" w:color="000000"/>
        <w:vertAlign w:val="baseline"/>
        <w14:textFill>
          <w14:solidFill>
            <w14:srgbClr w14:val="000000"/>
          </w14:solidFill>
        </w14:textFill>
      </w:rPr>
    </w:pPr>
    <w:r>
      <w:drawing>
        <wp:anchor distT="152400" distB="152400" distL="152400" distR="152400" simplePos="0" relativeHeight="251658240" behindDoc="1" locked="0" layoutInCell="1" allowOverlap="1">
          <wp:simplePos x="0" y="0"/>
          <wp:positionH relativeFrom="page">
            <wp:posOffset>5814059</wp:posOffset>
          </wp:positionH>
          <wp:positionV relativeFrom="page">
            <wp:posOffset>289561</wp:posOffset>
          </wp:positionV>
          <wp:extent cx="1482725" cy="159829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482725" cy="1598295"/>
                  </a:xfrm>
                  <a:prstGeom prst="rect">
                    <a:avLst/>
                  </a:prstGeom>
                  <a:ln w="12700" cap="flat">
                    <a:noFill/>
                    <a:miter lim="400000"/>
                  </a:ln>
                  <a:effectLst/>
                </pic:spPr>
              </pic:pic>
            </a:graphicData>
          </a:graphic>
        </wp:anchor>
      </w:drawing>
    </w:r>
  </w:p>
  <w:p>
    <w:pPr>
      <w:pStyle w:val="Normal.0"/>
      <w:spacing w:line="276" w:lineRule="auto"/>
      <w:rPr>
        <w:rFonts w:ascii="Calibri" w:cs="Calibri" w:hAnsi="Calibri" w:eastAsia="Calibri"/>
        <w:b w:val="1"/>
        <w:bCs w:val="1"/>
        <w:caps w:val="0"/>
        <w:smallCaps w:val="0"/>
        <w:strike w:val="0"/>
        <w:dstrike w:val="0"/>
        <w:outline w:val="0"/>
        <w:color w:val="000000"/>
        <w:sz w:val="44"/>
        <w:szCs w:val="44"/>
        <w:u w:val="none" w:color="000000"/>
        <w:vertAlign w:val="baseline"/>
        <w14:textFill>
          <w14:solidFill>
            <w14:srgbClr w14:val="000000"/>
          </w14:solidFill>
        </w14:textFill>
      </w:rPr>
    </w:pPr>
    <w:r>
      <w:rPr>
        <w:rFonts w:ascii="Calibri" w:hAnsi="Calibri"/>
        <w:b w:val="1"/>
        <w:bCs w:val="1"/>
        <w:caps w:val="0"/>
        <w:smallCaps w:val="0"/>
        <w:strike w:val="0"/>
        <w:dstrike w:val="0"/>
        <w:outline w:val="0"/>
        <w:color w:val="000000"/>
        <w:sz w:val="44"/>
        <w:szCs w:val="44"/>
        <w:u w:val="none" w:color="000000"/>
        <w:vertAlign w:val="baseline"/>
        <w:rtl w:val="0"/>
        <w:lang w:val="en-US"/>
        <w14:textFill>
          <w14:solidFill>
            <w14:srgbClr w14:val="000000"/>
          </w14:solidFill>
        </w14:textFill>
      </w:rPr>
      <w:t xml:space="preserve">CROWD </w:t>
    </w:r>
    <w:r>
      <w:rPr>
        <w:rFonts w:ascii="Calibri" w:hAnsi="Calibri" w:hint="default"/>
        <w:b w:val="1"/>
        <w:bCs w:val="1"/>
        <w:caps w:val="0"/>
        <w:smallCaps w:val="0"/>
        <w:strike w:val="0"/>
        <w:dstrike w:val="0"/>
        <w:outline w:val="0"/>
        <w:color w:val="000000"/>
        <w:sz w:val="44"/>
        <w:szCs w:val="44"/>
        <w:u w:val="none" w:color="000000"/>
        <w:vertAlign w:val="baseline"/>
        <w:rtl w:val="0"/>
        <w:lang w:val="en-US"/>
        <w14:textFill>
          <w14:solidFill>
            <w14:srgbClr w14:val="000000"/>
          </w14:solidFill>
        </w14:textFill>
      </w:rPr>
      <w:t xml:space="preserve">– </w:t>
    </w:r>
    <w:r>
      <w:rPr>
        <w:rFonts w:ascii="Calibri" w:hAnsi="Calibri"/>
        <w:b w:val="1"/>
        <w:bCs w:val="1"/>
        <w:caps w:val="0"/>
        <w:smallCaps w:val="0"/>
        <w:strike w:val="0"/>
        <w:dstrike w:val="0"/>
        <w:outline w:val="0"/>
        <w:color w:val="000000"/>
        <w:sz w:val="44"/>
        <w:szCs w:val="44"/>
        <w:u w:val="none" w:color="000000"/>
        <w:vertAlign w:val="baseline"/>
        <w:rtl w:val="0"/>
        <w:lang w:val="en-US"/>
        <w14:textFill>
          <w14:solidFill>
            <w14:srgbClr w14:val="000000"/>
          </w14:solidFill>
        </w14:textFill>
      </w:rPr>
      <w:t>international dance exchange</w:t>
    </w:r>
  </w:p>
  <w:p>
    <w:pPr>
      <w:pStyle w:val="Normal.0"/>
      <w:spacing w:line="276" w:lineRule="auto"/>
    </w:pPr>
    <w:r>
      <w:rPr>
        <w:rFonts w:ascii="Calibri" w:hAnsi="Calibri"/>
        <w:b w:val="1"/>
        <w:bCs w:val="1"/>
        <w:caps w:val="0"/>
        <w:smallCaps w:val="0"/>
        <w:strike w:val="0"/>
        <w:dstrike w:val="0"/>
        <w:outline w:val="0"/>
        <w:color w:val="000000"/>
        <w:sz w:val="36"/>
        <w:szCs w:val="36"/>
        <w:u w:val="none" w:color="000000"/>
        <w:vertAlign w:val="baseline"/>
        <w:rtl w:val="0"/>
        <w:lang w:val="en-US"/>
        <w14:textFill>
          <w14:solidFill>
            <w14:srgbClr w14:val="000000"/>
          </w14:solidFill>
        </w14:textFill>
      </w:rPr>
      <w:t>APPLICATION FORM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80" w:lineRule="atLeast"/>
      <w:ind w:left="0" w:right="0" w:firstLine="0"/>
      <w:jc w:val="left"/>
      <w:outlineLvl w:val="9"/>
    </w:pPr>
    <w:rPr>
      <w:rFonts w:ascii="Goethe FF Clan" w:cs="Goethe FF Clan" w:hAnsi="Goethe FF Clan" w:eastAsia="Goethe FF Cl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